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E5AA" w14:textId="77777777" w:rsidR="00BF3E01" w:rsidRDefault="00BF3E01" w:rsidP="00BF3E01">
      <w:pPr>
        <w:jc w:val="center"/>
        <w:rPr>
          <w:lang w:val="pt-PT"/>
        </w:rPr>
      </w:pPr>
      <w:r w:rsidRPr="00CC7C30">
        <w:rPr>
          <w:lang w:val="pt-PT"/>
        </w:rPr>
        <w:t>PARACELSUS MEDICAL UNIVERSITY</w:t>
      </w:r>
      <w:r>
        <w:rPr>
          <w:lang w:val="pt-PT"/>
        </w:rPr>
        <w:t>,</w:t>
      </w:r>
      <w:r w:rsidRPr="00CC7C30">
        <w:rPr>
          <w:lang w:val="pt-PT"/>
        </w:rPr>
        <w:t xml:space="preserve"> SALZBURG</w:t>
      </w:r>
      <w:r>
        <w:rPr>
          <w:lang w:val="pt-PT"/>
        </w:rPr>
        <w:t>, AUSTRIA</w:t>
      </w:r>
    </w:p>
    <w:p w14:paraId="547899CD" w14:textId="77777777" w:rsidR="00BF3E01" w:rsidRDefault="00BF3E01" w:rsidP="00BF3E01">
      <w:pPr>
        <w:jc w:val="center"/>
      </w:pPr>
      <w:r w:rsidRPr="00E03B44">
        <w:t>ANDREW JENKINSON, ST6 MAXILLOFACIAL S</w:t>
      </w:r>
      <w:r>
        <w:t>URGERY, WALES</w:t>
      </w:r>
    </w:p>
    <w:p w14:paraId="64F95CB3" w14:textId="31B12EA8" w:rsidR="00DF3455" w:rsidRDefault="00DF3455"/>
    <w:p w14:paraId="0CF03A8C" w14:textId="5A65EE89" w:rsidR="00BF3E01" w:rsidRDefault="00BF3E01" w:rsidP="00BF3E01">
      <w:r>
        <w:t>OBJECTIVES</w:t>
      </w:r>
    </w:p>
    <w:p w14:paraId="7702BC83" w14:textId="77777777" w:rsidR="00BF3E01" w:rsidRDefault="00BF3E01" w:rsidP="00BF3E01">
      <w:pPr>
        <w:pStyle w:val="ListParagraph"/>
        <w:numPr>
          <w:ilvl w:val="0"/>
          <w:numId w:val="1"/>
        </w:numPr>
      </w:pPr>
      <w:r>
        <w:t>To observe free tissue transfer employing an intraoral anastomosis technique</w:t>
      </w:r>
    </w:p>
    <w:p w14:paraId="3F06DB83" w14:textId="77777777" w:rsidR="00BF3E01" w:rsidRDefault="00BF3E01" w:rsidP="00BF3E01">
      <w:pPr>
        <w:pStyle w:val="ListParagraph"/>
        <w:numPr>
          <w:ilvl w:val="0"/>
          <w:numId w:val="1"/>
        </w:numPr>
      </w:pPr>
      <w:r>
        <w:t>To explore in conversation with the PMU surgeons the patient work-up, perioperative and postoperative care required to safely perform this technique</w:t>
      </w:r>
    </w:p>
    <w:p w14:paraId="051FF60D" w14:textId="320C816E" w:rsidR="00BF3E01" w:rsidRDefault="00BF3E01" w:rsidP="00BF3E01">
      <w:pPr>
        <w:pStyle w:val="ListParagraph"/>
        <w:numPr>
          <w:ilvl w:val="0"/>
          <w:numId w:val="1"/>
        </w:numPr>
      </w:pPr>
      <w:r>
        <w:t xml:space="preserve">Observe some of the less commonly utilised free flaps performed within maxillofacial surgery. </w:t>
      </w:r>
    </w:p>
    <w:p w14:paraId="3F35B85D" w14:textId="43E601C7" w:rsidR="00BF3E01" w:rsidRDefault="00BF3E01" w:rsidP="00BF3E01"/>
    <w:p w14:paraId="69DF0CE0" w14:textId="137CECF7" w:rsidR="00BF3E01" w:rsidRDefault="00BF3E01" w:rsidP="00BF3E01">
      <w:r>
        <w:t>REPORT</w:t>
      </w:r>
    </w:p>
    <w:p w14:paraId="3A9B887D" w14:textId="7BCFE532" w:rsidR="00BF3E01" w:rsidRDefault="00BF3E01" w:rsidP="00BF3E01"/>
    <w:p w14:paraId="57AFD474" w14:textId="6FE0DF09" w:rsidR="00F1214D" w:rsidRDefault="00BF3E01" w:rsidP="00F439DE">
      <w:r>
        <w:t>I travelled to the  Mund</w:t>
      </w:r>
      <w:r w:rsidR="00E06B2E">
        <w:t>-</w:t>
      </w:r>
      <w:r>
        <w:t>Kiefer</w:t>
      </w:r>
      <w:r w:rsidR="00E06B2E">
        <w:t>-</w:t>
      </w:r>
      <w:proofErr w:type="spellStart"/>
      <w:r>
        <w:t>Gesichtschir</w:t>
      </w:r>
      <w:r w:rsidR="00E06B2E">
        <w:t>urgie</w:t>
      </w:r>
      <w:proofErr w:type="spellEnd"/>
      <w:r w:rsidR="00E06B2E">
        <w:t xml:space="preserve">,  </w:t>
      </w:r>
      <w:r>
        <w:t>Paracelsus Medical University, Salzburg</w:t>
      </w:r>
      <w:r w:rsidR="00E06B2E">
        <w:t xml:space="preserve"> </w:t>
      </w:r>
      <w:r w:rsidR="00DC5658">
        <w:t xml:space="preserve">(fig. 1) </w:t>
      </w:r>
      <w:r w:rsidR="00E06B2E">
        <w:t xml:space="preserve">to learn their intraoral anastomosis technique. In one of my earlier email conversations with the unit I was told that this technique was “routine for them but not their daily business”. Understanding this, I took a chance, </w:t>
      </w:r>
      <w:r w:rsidR="0070572A">
        <w:t xml:space="preserve">planned my visit and hoped I would be lucky enough to observe an intraoral anastomosis. I wasn’t lucky. The day I arrived in the department I was told that one had been performed on the previous day and that there weren’t any scheduled for the remainder of my visit. My disappointment was only short-lived as </w:t>
      </w:r>
      <w:r w:rsidR="00DE6123">
        <w:t>I</w:t>
      </w:r>
      <w:r w:rsidR="0070572A">
        <w:t xml:space="preserve"> was</w:t>
      </w:r>
      <w:r w:rsidR="00DE6123">
        <w:t xml:space="preserve"> soon</w:t>
      </w:r>
      <w:r w:rsidR="0070572A">
        <w:t xml:space="preserve"> in theatre</w:t>
      </w:r>
      <w:r w:rsidR="00DE6123">
        <w:t xml:space="preserve"> </w:t>
      </w:r>
      <w:r w:rsidR="0070572A">
        <w:t xml:space="preserve">learning </w:t>
      </w:r>
      <w:r w:rsidR="00E77A1F">
        <w:t xml:space="preserve">another free flap to add to my reconstructive armamentarium, the </w:t>
      </w:r>
      <w:proofErr w:type="spellStart"/>
      <w:r w:rsidR="00E77A1F">
        <w:t>gracilis</w:t>
      </w:r>
      <w:proofErr w:type="spellEnd"/>
      <w:r w:rsidR="00E77A1F">
        <w:t xml:space="preserve"> flap.</w:t>
      </w:r>
    </w:p>
    <w:p w14:paraId="0EB3E5CD" w14:textId="1B1B0BB7" w:rsidR="00F439DE" w:rsidRDefault="00F439DE" w:rsidP="00F439DE">
      <w:r>
        <w:t xml:space="preserve">I explored some of the team’s philosophy and approach to microsurgery. </w:t>
      </w:r>
      <w:r w:rsidR="00F1214D">
        <w:t xml:space="preserve">Given their success rate of free tissue transfer I thought it was important to take note. </w:t>
      </w:r>
      <w:r>
        <w:t xml:space="preserve">Their anastomosis technique was almost identical to mine; ‘back wall first’ with an ‘open loop’ </w:t>
      </w:r>
      <w:r w:rsidR="00F1214D">
        <w:t xml:space="preserve">to finish. </w:t>
      </w:r>
      <w:r w:rsidR="00DE6123">
        <w:t>However, s</w:t>
      </w:r>
      <w:r w:rsidR="00F1214D">
        <w:t>ome of their set-up was new to me. One</w:t>
      </w:r>
      <w:r w:rsidR="001A5B78">
        <w:t xml:space="preserve"> </w:t>
      </w:r>
      <w:r w:rsidR="00F1214D">
        <w:t xml:space="preserve">change I will make to my practice is to abandon </w:t>
      </w:r>
      <w:r w:rsidR="00546379">
        <w:t>changing the lie of a pedicle with a suture and instead us</w:t>
      </w:r>
      <w:r w:rsidR="001A5B78">
        <w:t xml:space="preserve">ing a gentle compressive force </w:t>
      </w:r>
      <w:r w:rsidR="00DE6123">
        <w:t xml:space="preserve">such as a </w:t>
      </w:r>
      <w:r w:rsidR="001A5B78">
        <w:t xml:space="preserve">collagen fibre sheet </w:t>
      </w:r>
      <w:r w:rsidR="00DE6123">
        <w:t>with</w:t>
      </w:r>
      <w:r w:rsidR="001A5B78">
        <w:t xml:space="preserve"> fibrin glue.  I suspect this technique will reduce the likelihood of creating kinks </w:t>
      </w:r>
      <w:r w:rsidR="000843EC">
        <w:t>in the pedicle.</w:t>
      </w:r>
    </w:p>
    <w:p w14:paraId="02900DC5" w14:textId="6B6CFA22" w:rsidR="000843EC" w:rsidRDefault="000843EC" w:rsidP="00F439DE"/>
    <w:p w14:paraId="337CCDDA" w14:textId="2ED838D9" w:rsidR="00960328" w:rsidRDefault="000843EC" w:rsidP="00960328">
      <w:r>
        <w:t xml:space="preserve">The team is led by Professor Alexander </w:t>
      </w:r>
      <w:proofErr w:type="spellStart"/>
      <w:r>
        <w:t>Gaggl</w:t>
      </w:r>
      <w:proofErr w:type="spellEnd"/>
      <w:r>
        <w:t xml:space="preserve">. He is a very creative reconstructive surgeon and it was a joy to watch him operate. </w:t>
      </w:r>
      <w:r w:rsidR="00D21216">
        <w:t xml:space="preserve">His implementation of current technology had a great impression on me. One case of osteoradionecrosis of the skull base was safely resected using an on table CT scan, a preoperative PET scan and brain lab to </w:t>
      </w:r>
      <w:r w:rsidR="00DE6123">
        <w:t>fuse</w:t>
      </w:r>
      <w:r w:rsidR="00D21216">
        <w:t xml:space="preserve"> the images to </w:t>
      </w:r>
      <w:r w:rsidR="00960328">
        <w:t xml:space="preserve">an </w:t>
      </w:r>
      <w:r w:rsidR="00D21216">
        <w:t>operating microscope.</w:t>
      </w:r>
      <w:r w:rsidR="00960328">
        <w:t xml:space="preserve"> </w:t>
      </w:r>
      <w:r w:rsidR="00DE4DD2">
        <w:t>A</w:t>
      </w:r>
      <w:r w:rsidR="00960328">
        <w:t xml:space="preserve">lthough I didn’t see it’s use I was also informed that he uses a robot to undertake </w:t>
      </w:r>
      <w:proofErr w:type="spellStart"/>
      <w:r w:rsidR="00960328">
        <w:t>supermicrosurgery</w:t>
      </w:r>
      <w:proofErr w:type="spellEnd"/>
      <w:r w:rsidR="00960328">
        <w:t xml:space="preserve">  </w:t>
      </w:r>
      <w:r w:rsidR="00DC5658">
        <w:t>(f</w:t>
      </w:r>
      <w:r w:rsidR="00960328">
        <w:t>ig 2)</w:t>
      </w:r>
      <w:r w:rsidR="00D21216">
        <w:t xml:space="preserve"> </w:t>
      </w:r>
      <w:r w:rsidR="00960328">
        <w:t xml:space="preserve">. </w:t>
      </w:r>
    </w:p>
    <w:p w14:paraId="50C93F7D" w14:textId="53956F2F" w:rsidR="000F3C23" w:rsidRDefault="000F3C23" w:rsidP="00960328"/>
    <w:p w14:paraId="2C37F804" w14:textId="549E134D" w:rsidR="00124A19" w:rsidRDefault="000F3C23" w:rsidP="00124A19">
      <w:r>
        <w:t xml:space="preserve">I spent much of my time with Dr Christian Brandtner, one of the senior microsurgeons at the unit. He was generous with his time, helping me understand </w:t>
      </w:r>
      <w:r w:rsidR="00DE6123">
        <w:t xml:space="preserve">his </w:t>
      </w:r>
      <w:r>
        <w:t>t</w:t>
      </w:r>
      <w:r w:rsidR="00DE6123">
        <w:t xml:space="preserve">ips and </w:t>
      </w:r>
      <w:r>
        <w:t xml:space="preserve">pitfalls </w:t>
      </w:r>
      <w:r w:rsidR="00DE6123">
        <w:t xml:space="preserve">of </w:t>
      </w:r>
      <w:r>
        <w:t>intraoral anastomosis</w:t>
      </w:r>
      <w:r w:rsidR="00DE6123">
        <w:t xml:space="preserve">. Equally importantly he </w:t>
      </w:r>
      <w:r w:rsidR="00124A19">
        <w:t xml:space="preserve">also encouraged me to explore the beautiful Austrian countryside on </w:t>
      </w:r>
      <w:r w:rsidR="00DE6123">
        <w:t>my time</w:t>
      </w:r>
      <w:r w:rsidR="00124A19">
        <w:t xml:space="preserve"> off (fig 3). </w:t>
      </w:r>
    </w:p>
    <w:p w14:paraId="507B0ACA" w14:textId="1B59B563" w:rsidR="00124A19" w:rsidRDefault="00124A19" w:rsidP="00124A19"/>
    <w:p w14:paraId="0C9D281A" w14:textId="08A4E491" w:rsidR="00CA729D" w:rsidRDefault="00124A19" w:rsidP="00CA729D">
      <w:r>
        <w:lastRenderedPageBreak/>
        <w:t xml:space="preserve">Although I did not see my much-desired intraoral anastomosis technique, I did succeed in learning a lot about reconstructive microsurgery on my short trip. </w:t>
      </w:r>
      <w:r w:rsidR="00CA729D">
        <w:t xml:space="preserve">Keith Richards sums up my experiences well “You can’t  always get what you want, but if you try sometimes, well, you find you get what you need”.  Salzburg is a contemporary </w:t>
      </w:r>
      <w:r w:rsidR="00A862EA">
        <w:t>maxillofacial unit, led by a reconstructive pioneer. The city is beautiful and the countryside is breath-taking. I would encourage anyone with an interest in contemporary maxillofacial reconstruction to</w:t>
      </w:r>
      <w:r w:rsidR="00D9061E">
        <w:t xml:space="preserve"> arrange a</w:t>
      </w:r>
      <w:r w:rsidR="00A862EA">
        <w:t xml:space="preserve"> visit. Thanks to BAOMS for helping make this trip possible with their financial support. </w:t>
      </w:r>
    </w:p>
    <w:p w14:paraId="38E13989" w14:textId="336912B7" w:rsidR="00D9061E" w:rsidRDefault="00D9061E" w:rsidP="00CA729D"/>
    <w:p w14:paraId="60FFB711" w14:textId="3107FDC1" w:rsidR="00D9061E" w:rsidRDefault="00D9061E" w:rsidP="00CA729D">
      <w:r>
        <w:rPr>
          <w:noProof/>
        </w:rPr>
        <w:drawing>
          <wp:inline distT="0" distB="0" distL="0" distR="0" wp14:anchorId="6782DC4A" wp14:editId="0E6B2CE9">
            <wp:extent cx="4724400" cy="3543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59" cy="35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B5B3" w14:textId="6CD83A17" w:rsidR="00D9061E" w:rsidRDefault="00D9061E" w:rsidP="00CA729D">
      <w:pPr>
        <w:rPr>
          <w:lang w:val="de-DE"/>
        </w:rPr>
      </w:pPr>
      <w:r w:rsidRPr="00D9061E">
        <w:rPr>
          <w:lang w:val="de-DE"/>
        </w:rPr>
        <w:t>Figure 1. Mund-Kiefer-Gesichtschirurgie,  Paracelsus Medical University</w:t>
      </w:r>
    </w:p>
    <w:p w14:paraId="3E397E44" w14:textId="7E465385" w:rsidR="00D9061E" w:rsidRDefault="00D9061E" w:rsidP="00DC5658">
      <w:pPr>
        <w:rPr>
          <w:lang w:val="de-DE"/>
        </w:rPr>
      </w:pPr>
      <w:r>
        <w:rPr>
          <w:noProof/>
          <w:lang w:val="de-DE"/>
        </w:rPr>
        <w:lastRenderedPageBreak/>
        <w:drawing>
          <wp:inline distT="0" distB="0" distL="0" distR="0" wp14:anchorId="2984B5A7" wp14:editId="0EB527F4">
            <wp:extent cx="4991100" cy="3744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62" cy="37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7935" w14:textId="469F48BA" w:rsidR="00D9061E" w:rsidRDefault="00D9061E" w:rsidP="00D9061E">
      <w:r w:rsidRPr="00D9061E">
        <w:t xml:space="preserve">Figure 2. </w:t>
      </w:r>
      <w:r>
        <w:t>Surgical equipment. Intraoperative</w:t>
      </w:r>
      <w:r w:rsidRPr="00D9061E">
        <w:t xml:space="preserve"> CT scanner, Mic</w:t>
      </w:r>
      <w:r>
        <w:t>rosurgical robot, brain lab, Operating microscope (right to left)</w:t>
      </w:r>
    </w:p>
    <w:p w14:paraId="67B5D771" w14:textId="4616FC04" w:rsidR="00D9061E" w:rsidRDefault="00D9061E" w:rsidP="00D9061E"/>
    <w:p w14:paraId="7ACF09DB" w14:textId="7EB77CE4" w:rsidR="00D9061E" w:rsidRDefault="00DC5658" w:rsidP="00D9061E">
      <w:r>
        <w:rPr>
          <w:noProof/>
        </w:rPr>
        <w:drawing>
          <wp:inline distT="0" distB="0" distL="0" distR="0" wp14:anchorId="0D75D723" wp14:editId="1FDFBEED">
            <wp:extent cx="4997450" cy="37494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67" cy="37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3DEC" w14:textId="1E6EEF40" w:rsidR="00DC5658" w:rsidRDefault="00DC5658" w:rsidP="00D9061E">
      <w:r>
        <w:t xml:space="preserve">Figure 3. Lake </w:t>
      </w:r>
      <w:proofErr w:type="spellStart"/>
      <w:r>
        <w:t>Konigssee</w:t>
      </w:r>
      <w:proofErr w:type="spellEnd"/>
      <w:r>
        <w:t xml:space="preserve">, </w:t>
      </w:r>
      <w:proofErr w:type="spellStart"/>
      <w:r>
        <w:t>Berchtesgadener</w:t>
      </w:r>
      <w:proofErr w:type="spellEnd"/>
      <w:r>
        <w:t xml:space="preserve"> national park</w:t>
      </w:r>
    </w:p>
    <w:p w14:paraId="5555EF05" w14:textId="5CBF7280" w:rsidR="00D9061E" w:rsidRDefault="00D9061E" w:rsidP="00D9061E"/>
    <w:p w14:paraId="3798709E" w14:textId="77777777" w:rsidR="00D9061E" w:rsidRPr="00D9061E" w:rsidRDefault="00D9061E" w:rsidP="00D9061E"/>
    <w:sectPr w:rsidR="00D9061E" w:rsidRPr="00D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1842"/>
    <w:multiLevelType w:val="hybridMultilevel"/>
    <w:tmpl w:val="8B328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01"/>
    <w:rsid w:val="000843EC"/>
    <w:rsid w:val="000F3C23"/>
    <w:rsid w:val="00124A19"/>
    <w:rsid w:val="001A5B78"/>
    <w:rsid w:val="00546379"/>
    <w:rsid w:val="0070572A"/>
    <w:rsid w:val="00960328"/>
    <w:rsid w:val="00A862EA"/>
    <w:rsid w:val="00BF3E01"/>
    <w:rsid w:val="00CA729D"/>
    <w:rsid w:val="00D21216"/>
    <w:rsid w:val="00D9061E"/>
    <w:rsid w:val="00DC5658"/>
    <w:rsid w:val="00DE4DD2"/>
    <w:rsid w:val="00DE6123"/>
    <w:rsid w:val="00DF15F2"/>
    <w:rsid w:val="00DF3455"/>
    <w:rsid w:val="00E06B2E"/>
    <w:rsid w:val="00E77A1F"/>
    <w:rsid w:val="00F1214D"/>
    <w:rsid w:val="00F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A510"/>
  <w15:docId w15:val="{A175A1B0-EF72-48DC-9B97-5F8CF3D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jenkinson</dc:creator>
  <cp:keywords/>
  <dc:description/>
  <cp:lastModifiedBy>andrew jenkinson</cp:lastModifiedBy>
  <cp:revision>4</cp:revision>
  <dcterms:created xsi:type="dcterms:W3CDTF">2022-07-22T09:35:00Z</dcterms:created>
  <dcterms:modified xsi:type="dcterms:W3CDTF">2022-07-22T11:33:00Z</dcterms:modified>
</cp:coreProperties>
</file>